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59EA8" w14:textId="1E573C1C" w:rsidR="002C4F63" w:rsidRDefault="003F25CD" w:rsidP="002C4F63">
      <w:pPr>
        <w:framePr w:w="3345" w:h="3345" w:hSpace="142" w:wrap="notBeside" w:vAnchor="page" w:hAnchor="page" w:x="7939" w:y="3516" w:anchorLock="1"/>
      </w:pPr>
      <w:r>
        <w:rPr>
          <w:noProof/>
        </w:rPr>
        <w:drawing>
          <wp:inline distT="0" distB="0" distL="0" distR="0" wp14:anchorId="13A9C3A2" wp14:editId="42E4E9A7">
            <wp:extent cx="2124075" cy="2124075"/>
            <wp:effectExtent l="0" t="0" r="9525" b="9525"/>
            <wp:docPr id="3" name="Grafik 3" descr="Ein Bild, das Himm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Himmel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381461EE" w14:textId="043B967D" w:rsidR="00C45777" w:rsidRDefault="00C45777" w:rsidP="00C45777">
      <w:pPr>
        <w:framePr w:w="3345" w:h="3345" w:hSpace="142" w:wrap="notBeside" w:vAnchor="page" w:hAnchor="page" w:x="7939" w:y="3516" w:anchorLock="1"/>
      </w:pPr>
    </w:p>
    <w:p w14:paraId="00FDCB92" w14:textId="500B5EB2"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63324A">
        <w:rPr>
          <w:color w:val="808080"/>
          <w:sz w:val="22"/>
          <w:szCs w:val="20"/>
          <w:lang w:val="en-US"/>
        </w:rPr>
        <w:t>0</w:t>
      </w:r>
      <w:r w:rsidR="00AB6F0E">
        <w:rPr>
          <w:color w:val="808080"/>
          <w:sz w:val="22"/>
          <w:szCs w:val="20"/>
          <w:lang w:val="en-US"/>
        </w:rPr>
        <w:t>3</w:t>
      </w:r>
      <w:r>
        <w:rPr>
          <w:color w:val="808080"/>
          <w:sz w:val="22"/>
          <w:szCs w:val="20"/>
          <w:lang w:val="en-US"/>
        </w:rPr>
        <w:t>/</w:t>
      </w:r>
      <w:r w:rsidR="0094322E">
        <w:rPr>
          <w:color w:val="808080"/>
          <w:sz w:val="22"/>
          <w:szCs w:val="20"/>
          <w:lang w:val="en-US"/>
        </w:rPr>
        <w:t>2</w:t>
      </w:r>
      <w:r w:rsidR="0063324A">
        <w:rPr>
          <w:color w:val="808080"/>
          <w:sz w:val="22"/>
          <w:szCs w:val="20"/>
          <w:lang w:val="en-US"/>
        </w:rPr>
        <w:t>2</w:t>
      </w:r>
    </w:p>
    <w:p w14:paraId="7149479E" w14:textId="3528A8BE"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w:t>
      </w:r>
      <w:r w:rsidR="0063324A">
        <w:rPr>
          <w:color w:val="808080"/>
          <w:sz w:val="16"/>
          <w:lang w:val="en-US"/>
        </w:rPr>
        <w:t>0</w:t>
      </w:r>
      <w:r w:rsidR="00AB6F0E">
        <w:rPr>
          <w:color w:val="808080"/>
          <w:sz w:val="16"/>
          <w:lang w:val="en-US"/>
        </w:rPr>
        <w:t>3</w:t>
      </w:r>
      <w:r w:rsidRPr="00DE4956">
        <w:rPr>
          <w:color w:val="808080"/>
          <w:sz w:val="16"/>
          <w:lang w:val="en-US"/>
        </w:rPr>
        <w:t>2</w:t>
      </w:r>
      <w:r w:rsidR="0063324A">
        <w:rPr>
          <w:color w:val="808080"/>
          <w:sz w:val="16"/>
          <w:lang w:val="en-US"/>
        </w:rPr>
        <w:t>2</w:t>
      </w:r>
      <w:r w:rsidRPr="00DE4956">
        <w:rPr>
          <w:color w:val="808080"/>
          <w:sz w:val="16"/>
          <w:lang w:val="en-US"/>
        </w:rPr>
        <w:t>.jpg:</w:t>
      </w:r>
      <w:r w:rsidRPr="00DE4956">
        <w:rPr>
          <w:sz w:val="18"/>
          <w:lang w:val="en-US"/>
        </w:rPr>
        <w:t xml:space="preserve"> </w:t>
      </w:r>
    </w:p>
    <w:p w14:paraId="68BC22C6" w14:textId="6F686C3A" w:rsidR="008416E1" w:rsidRDefault="002F15E3" w:rsidP="00DE4956">
      <w:pPr>
        <w:framePr w:w="3345" w:h="851" w:hSpace="142" w:wrap="around" w:vAnchor="page" w:hAnchor="page" w:x="7939" w:y="7089" w:anchorLock="1"/>
        <w:spacing w:line="276" w:lineRule="auto"/>
        <w:ind w:left="-57"/>
        <w:rPr>
          <w:snapToGrid w:val="0"/>
          <w:sz w:val="18"/>
          <w:lang w:val="en-US"/>
        </w:rPr>
      </w:pPr>
      <w:r w:rsidRPr="002F15E3">
        <w:rPr>
          <w:snapToGrid w:val="0"/>
          <w:sz w:val="18"/>
          <w:lang w:val="en-US"/>
        </w:rPr>
        <w:t>Switch functionality in the robust housing: the TBEN-Lx-SE-U1</w:t>
      </w:r>
    </w:p>
    <w:p w14:paraId="140CEE06" w14:textId="77777777" w:rsidR="002F15E3" w:rsidRPr="00FC67C9" w:rsidRDefault="002F15E3" w:rsidP="00DE4956">
      <w:pPr>
        <w:framePr w:w="3345" w:h="851" w:hSpace="142" w:wrap="around" w:vAnchor="page" w:hAnchor="page" w:x="7939" w:y="7089" w:anchorLock="1"/>
        <w:spacing w:line="276" w:lineRule="auto"/>
        <w:ind w:left="-57"/>
        <w:rPr>
          <w:color w:val="808080"/>
          <w:sz w:val="16"/>
          <w:lang w:val="en-US"/>
        </w:rPr>
      </w:pPr>
    </w:p>
    <w:p w14:paraId="6600E248" w14:textId="378C0C9A"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12CC533A" w14:textId="22F4C845" w:rsidR="002C398C" w:rsidRPr="002C398C" w:rsidRDefault="002C398C" w:rsidP="00DE4956">
      <w:pPr>
        <w:framePr w:w="3345" w:h="851" w:hSpace="142" w:wrap="around" w:vAnchor="page" w:hAnchor="page" w:x="7939" w:y="7089" w:anchorLock="1"/>
        <w:spacing w:line="276" w:lineRule="auto"/>
        <w:ind w:left="-57"/>
        <w:rPr>
          <w:color w:val="808080"/>
          <w:sz w:val="18"/>
          <w:szCs w:val="18"/>
          <w:lang w:val="en-US"/>
        </w:rPr>
      </w:pPr>
      <w:hyperlink r:id="rId10" w:history="1">
        <w:r w:rsidRPr="002C398C">
          <w:rPr>
            <w:rStyle w:val="Hyperlink"/>
            <w:sz w:val="18"/>
            <w:szCs w:val="18"/>
            <w:lang w:val="en-US"/>
          </w:rPr>
          <w:t>https://www.turck.de/en/product-news-2860_unmanaged-ip67-switch-43173.php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8416E1" w:rsidRDefault="00C45777" w:rsidP="00C45777">
      <w:pPr>
        <w:framePr w:w="3345" w:h="3786" w:hSpace="142" w:wrap="notBeside" w:vAnchor="page" w:hAnchor="page" w:x="7939" w:y="12475" w:anchorLock="1"/>
        <w:rPr>
          <w:color w:val="808080"/>
          <w:sz w:val="16"/>
          <w:lang w:val="en-US"/>
        </w:rPr>
      </w:pPr>
      <w:r w:rsidRPr="008416E1">
        <w:rPr>
          <w:color w:val="808080"/>
          <w:sz w:val="16"/>
          <w:lang w:val="en-US"/>
        </w:rPr>
        <w:t>Phone: +49 208 4952-149</w:t>
      </w:r>
    </w:p>
    <w:p w14:paraId="4A52B034" w14:textId="77777777" w:rsidR="00C45777" w:rsidRPr="008416E1" w:rsidRDefault="00C45777" w:rsidP="00C45777">
      <w:pPr>
        <w:framePr w:w="3345" w:h="3786" w:hSpace="142" w:wrap="notBeside" w:vAnchor="page" w:hAnchor="page" w:x="7939" w:y="12475" w:anchorLock="1"/>
        <w:rPr>
          <w:color w:val="808080"/>
          <w:sz w:val="16"/>
          <w:lang w:val="en-US"/>
        </w:rPr>
      </w:pPr>
      <w:r w:rsidRPr="008416E1">
        <w:rPr>
          <w:color w:val="808080"/>
          <w:sz w:val="16"/>
          <w:lang w:val="en-US"/>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w:t>
      </w:r>
      <w:proofErr w:type="spellStart"/>
      <w:r w:rsidRPr="00792482">
        <w:rPr>
          <w:color w:val="808080"/>
          <w:sz w:val="16"/>
          <w:lang w:val="en-US"/>
        </w:rPr>
        <w:t>Turck</w:t>
      </w:r>
      <w:proofErr w:type="spellEnd"/>
      <w:r w:rsidRPr="00792482">
        <w:rPr>
          <w:color w:val="808080"/>
          <w:sz w:val="16"/>
          <w:lang w:val="en-US"/>
        </w:rPr>
        <w:t xml:space="preserve">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4672D888" w14:textId="60C4A268" w:rsidR="00BF53AD" w:rsidRDefault="008A407F" w:rsidP="00FC67C9">
      <w:pPr>
        <w:framePr w:w="6209" w:h="13078" w:wrap="notBeside" w:vAnchor="page" w:hAnchor="page" w:x="1248" w:y="2836" w:anchorLock="1"/>
        <w:rPr>
          <w:sz w:val="32"/>
          <w:lang w:val="en-US"/>
        </w:rPr>
      </w:pPr>
      <w:r w:rsidRPr="008A407F">
        <w:rPr>
          <w:sz w:val="32"/>
          <w:lang w:val="en-US"/>
        </w:rPr>
        <w:t>Unmanaged IP67 Switch</w:t>
      </w:r>
    </w:p>
    <w:p w14:paraId="31FCAD41" w14:textId="77777777" w:rsidR="008A407F" w:rsidRDefault="008A407F" w:rsidP="00FC67C9">
      <w:pPr>
        <w:framePr w:w="6209" w:h="13078" w:wrap="notBeside" w:vAnchor="page" w:hAnchor="page" w:x="1248" w:y="2836" w:anchorLock="1"/>
        <w:rPr>
          <w:rFonts w:eastAsia="MS Mincho"/>
          <w:sz w:val="18"/>
          <w:lang w:val="en-US" w:eastAsia="ja-JP"/>
        </w:rPr>
      </w:pPr>
    </w:p>
    <w:p w14:paraId="51165712" w14:textId="07A9D97C" w:rsidR="008416E1" w:rsidRDefault="00C44DBF" w:rsidP="00DE4956">
      <w:pPr>
        <w:framePr w:w="6209" w:h="13078" w:wrap="notBeside" w:vAnchor="page" w:hAnchor="page" w:x="1248" w:y="2836" w:anchorLock="1"/>
        <w:spacing w:line="360" w:lineRule="auto"/>
        <w:rPr>
          <w:rFonts w:eastAsia="MS Mincho"/>
          <w:sz w:val="18"/>
          <w:lang w:val="en-US" w:eastAsia="ja-JP"/>
        </w:rPr>
      </w:pPr>
      <w:proofErr w:type="spellStart"/>
      <w:r w:rsidRPr="00C44DBF">
        <w:rPr>
          <w:rFonts w:eastAsia="MS Mincho"/>
          <w:sz w:val="18"/>
          <w:lang w:val="en-US" w:eastAsia="ja-JP"/>
        </w:rPr>
        <w:t>Turck</w:t>
      </w:r>
      <w:proofErr w:type="spellEnd"/>
      <w:r w:rsidRPr="00C44DBF">
        <w:rPr>
          <w:rFonts w:eastAsia="MS Mincho"/>
          <w:sz w:val="18"/>
          <w:lang w:val="en-US" w:eastAsia="ja-JP"/>
        </w:rPr>
        <w:t xml:space="preserve"> is adding a cost-efficient unmanaged switch as well as a managed switch with M12 Power to its switch portfolio</w:t>
      </w:r>
    </w:p>
    <w:p w14:paraId="1A090CE4" w14:textId="77777777" w:rsidR="00C44DBF" w:rsidRDefault="00C44DBF" w:rsidP="00DE4956">
      <w:pPr>
        <w:framePr w:w="6209" w:h="13078" w:wrap="notBeside" w:vAnchor="page" w:hAnchor="page" w:x="1248" w:y="2836" w:anchorLock="1"/>
        <w:spacing w:line="360" w:lineRule="auto"/>
        <w:rPr>
          <w:rFonts w:eastAsia="MS Mincho"/>
          <w:sz w:val="18"/>
          <w:lang w:val="en-US" w:eastAsia="ja-JP"/>
        </w:rPr>
      </w:pPr>
    </w:p>
    <w:p w14:paraId="678E5DB5" w14:textId="2B52FEEA" w:rsidR="008B0442" w:rsidRPr="008B0442" w:rsidRDefault="00DE4956" w:rsidP="008B0442">
      <w:pPr>
        <w:pStyle w:val="LauftextPI"/>
        <w:framePr w:w="6209" w:h="13078" w:wrap="notBeside" w:vAnchor="page" w:hAnchor="page" w:x="1248" w:y="2836" w:anchorLock="1"/>
      </w:pPr>
      <w:proofErr w:type="spellStart"/>
      <w:r w:rsidRPr="00DE4956">
        <w:t>Mülheim</w:t>
      </w:r>
      <w:proofErr w:type="spellEnd"/>
      <w:r w:rsidRPr="00DE4956">
        <w:t xml:space="preserve">, </w:t>
      </w:r>
      <w:r w:rsidR="008416E1">
        <w:t>March</w:t>
      </w:r>
      <w:r w:rsidRPr="00DE4956">
        <w:t xml:space="preserve"> </w:t>
      </w:r>
      <w:r w:rsidR="008416E1">
        <w:t>10</w:t>
      </w:r>
      <w:r w:rsidRPr="00DE4956">
        <w:t>, 202</w:t>
      </w:r>
      <w:r w:rsidR="002C398C">
        <w:t>2</w:t>
      </w:r>
      <w:r w:rsidRPr="00DE4956">
        <w:t xml:space="preserve"> – </w:t>
      </w:r>
      <w:r w:rsidR="008B0442" w:rsidRPr="008B0442">
        <w:t xml:space="preserve">Three IP67 switches expand </w:t>
      </w:r>
      <w:proofErr w:type="spellStart"/>
      <w:r w:rsidR="008B0442" w:rsidRPr="008B0442">
        <w:t>Turck's</w:t>
      </w:r>
      <w:proofErr w:type="spellEnd"/>
      <w:r w:rsidR="008B0442" w:rsidRPr="008B0442">
        <w:t xml:space="preserve"> portfolio – two unmanaged variants and one managed switch. The two TBEN-Lx-SE-U1 feature eight 100 Mbit ports for the efficient networking of cells that don't require managed functions.</w:t>
      </w:r>
    </w:p>
    <w:p w14:paraId="04AA0279" w14:textId="77777777" w:rsidR="008B0442" w:rsidRDefault="008B0442" w:rsidP="008B0442">
      <w:pPr>
        <w:pStyle w:val="LauftextPI"/>
        <w:framePr w:w="6209" w:h="13078" w:wrap="notBeside" w:vAnchor="page" w:hAnchor="page" w:x="1248" w:y="2836" w:anchorLock="1"/>
      </w:pPr>
    </w:p>
    <w:p w14:paraId="068DFB23" w14:textId="0C46E4AE" w:rsidR="00B45B04" w:rsidRDefault="008B0442" w:rsidP="00B45B04">
      <w:pPr>
        <w:pStyle w:val="LauftextPI"/>
        <w:framePr w:w="6209" w:h="13078" w:wrap="notBeside" w:vAnchor="page" w:hAnchor="page" w:x="1248" w:y="2836" w:anchorLock="1"/>
      </w:pPr>
      <w:r w:rsidRPr="008B0442">
        <w:t>For users simply requiring basic switch functions inside a cell, the TBEN-Lx-SE-U1 offers a solution that is also attractively priced for high volume purchases – for example for networking stations inside an automation cell.</w:t>
      </w:r>
      <w:r w:rsidR="00AB6F0E">
        <w:t xml:space="preserve"> </w:t>
      </w:r>
      <w:r w:rsidR="00B45B04">
        <w:t>Its fully potted design and protection types up to IP69K allow it to be used in the harshest environments without the need for protective enclosures. Short commissioning times are guaranteed since no configuration is required and the power supply is easily implemented with M12 or 7/8 inch connectors.</w:t>
      </w:r>
    </w:p>
    <w:p w14:paraId="7BCFF7B4" w14:textId="77777777" w:rsidR="00B45B04" w:rsidRPr="00FD493A" w:rsidRDefault="00B45B04" w:rsidP="00B45B04">
      <w:pPr>
        <w:pStyle w:val="LauftextPI"/>
        <w:framePr w:w="6209" w:h="13078" w:wrap="notBeside" w:vAnchor="page" w:hAnchor="page" w:x="1248" w:y="2836" w:anchorLock="1"/>
      </w:pPr>
    </w:p>
    <w:p w14:paraId="6395D80B" w14:textId="3F120BB4" w:rsidR="00B45B04" w:rsidRPr="008B0442" w:rsidRDefault="00B45B04" w:rsidP="00B45B04">
      <w:pPr>
        <w:pStyle w:val="LauftextPI"/>
        <w:framePr w:w="6209" w:h="13078" w:wrap="notBeside" w:vAnchor="page" w:hAnchor="page" w:x="1248" w:y="2836" w:anchorLock="1"/>
      </w:pPr>
      <w:proofErr w:type="spellStart"/>
      <w:r>
        <w:t>Turck</w:t>
      </w:r>
      <w:proofErr w:type="spellEnd"/>
      <w:r>
        <w:t xml:space="preserve"> is expanding its offering of managed IP67 switches with the TBEN-LL-SE-M2, a variant with an M12 L-coded power supply. Besides offering eight 100Mbit ports, the device also comes with two Gigabit backbone ports. However, unlike the familiar managed switch, the new variant is supplied with M12-L coded power supply connectors. These can carry up to 16 A per voltage group. Its enhanced set of features with NAT routing, NTP and firewall enables the logical encapsulation of automation cells. You can, for example, use the same IP addresses locally without any address conflicts. The firewall protects the automation network from </w:t>
      </w:r>
      <w:r w:rsidRPr="00553FD2">
        <w:t>external factors.</w:t>
      </w:r>
    </w:p>
    <w:p w14:paraId="091B6ACD" w14:textId="01F6B5FA" w:rsidR="00822D43" w:rsidRPr="00822D43" w:rsidRDefault="00822D43" w:rsidP="00064526">
      <w:pPr>
        <w:framePr w:w="6209" w:h="13078" w:wrap="notBeside" w:vAnchor="page" w:hAnchor="page" w:x="1248" w:y="2836" w:anchorLock="1"/>
        <w:spacing w:line="360" w:lineRule="auto"/>
        <w:rPr>
          <w:lang w:val="en-US"/>
        </w:rPr>
      </w:pPr>
    </w:p>
    <w:sectPr w:rsidR="00822D43" w:rsidRPr="00822D43"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F51A4" w14:textId="77777777" w:rsidR="007C212C" w:rsidRDefault="007C212C">
      <w:r>
        <w:separator/>
      </w:r>
    </w:p>
  </w:endnote>
  <w:endnote w:type="continuationSeparator" w:id="0">
    <w:p w14:paraId="4F1F3A2E" w14:textId="77777777" w:rsidR="007C212C" w:rsidRDefault="007C2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B548F" w14:textId="77777777" w:rsidR="007C212C" w:rsidRDefault="007C212C">
      <w:r>
        <w:separator/>
      </w:r>
    </w:p>
  </w:footnote>
  <w:footnote w:type="continuationSeparator" w:id="0">
    <w:p w14:paraId="2B62CED0" w14:textId="77777777" w:rsidR="007C212C" w:rsidRDefault="007C21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64526"/>
    <w:rsid w:val="000C0EB8"/>
    <w:rsid w:val="000D160A"/>
    <w:rsid w:val="00112CCC"/>
    <w:rsid w:val="001F507E"/>
    <w:rsid w:val="00220319"/>
    <w:rsid w:val="002671D9"/>
    <w:rsid w:val="002C1940"/>
    <w:rsid w:val="002C398C"/>
    <w:rsid w:val="002C4F63"/>
    <w:rsid w:val="002F15E3"/>
    <w:rsid w:val="003145D3"/>
    <w:rsid w:val="003B568C"/>
    <w:rsid w:val="003F25CD"/>
    <w:rsid w:val="005E6EC2"/>
    <w:rsid w:val="0063324A"/>
    <w:rsid w:val="00732919"/>
    <w:rsid w:val="00773BB6"/>
    <w:rsid w:val="00781532"/>
    <w:rsid w:val="007C212C"/>
    <w:rsid w:val="00822D43"/>
    <w:rsid w:val="008416E1"/>
    <w:rsid w:val="00864B51"/>
    <w:rsid w:val="008A407F"/>
    <w:rsid w:val="008B0442"/>
    <w:rsid w:val="0094322E"/>
    <w:rsid w:val="00A55580"/>
    <w:rsid w:val="00AB6F0E"/>
    <w:rsid w:val="00B11CF5"/>
    <w:rsid w:val="00B45B04"/>
    <w:rsid w:val="00BF53AD"/>
    <w:rsid w:val="00C44DBF"/>
    <w:rsid w:val="00C45777"/>
    <w:rsid w:val="00C91790"/>
    <w:rsid w:val="00CA6AAE"/>
    <w:rsid w:val="00CC387B"/>
    <w:rsid w:val="00D67139"/>
    <w:rsid w:val="00D903B2"/>
    <w:rsid w:val="00DB1FC7"/>
    <w:rsid w:val="00DC3526"/>
    <w:rsid w:val="00DE4956"/>
    <w:rsid w:val="00DF3696"/>
    <w:rsid w:val="00F27199"/>
    <w:rsid w:val="00F3370F"/>
    <w:rsid w:val="00F37037"/>
    <w:rsid w:val="00F93AAE"/>
    <w:rsid w:val="00FC67C9"/>
    <w:rsid w:val="00FD5C3C"/>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unmanaged-ip67-switch-43173.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3" ma:contentTypeDescription="Create a new document." ma:contentTypeScope="" ma:versionID="a5737d29917edfbaa4585a421b2a9e14">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479cc5c4e7a14b3875013cdbd926cc67"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F2E187-D398-4CCC-BECB-76E44B5C0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7114FA0-C237-48AC-833A-409973D0B8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301</Words>
  <Characters>1902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25</cp:revision>
  <dcterms:created xsi:type="dcterms:W3CDTF">2021-07-22T14:49:00Z</dcterms:created>
  <dcterms:modified xsi:type="dcterms:W3CDTF">2022-03-10T10:59:00Z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ies>
</file>